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45" w:rsidRDefault="006757CC">
      <w:pPr>
        <w:pStyle w:val="10"/>
        <w:keepNext/>
        <w:keepLines/>
        <w:shd w:val="clear" w:color="auto" w:fill="auto"/>
        <w:spacing w:after="0" w:line="340" w:lineRule="exact"/>
        <w:ind w:right="60"/>
      </w:pPr>
      <w:bookmarkStart w:id="0" w:name="bookmark0"/>
      <w:r>
        <w:t>ЗВІТ</w:t>
      </w:r>
      <w:bookmarkEnd w:id="0"/>
    </w:p>
    <w:p w:rsidR="00BC21B6" w:rsidRDefault="006757CC">
      <w:pPr>
        <w:pStyle w:val="20"/>
        <w:keepNext/>
        <w:keepLines/>
        <w:shd w:val="clear" w:color="auto" w:fill="auto"/>
        <w:spacing w:before="0"/>
        <w:ind w:right="60"/>
      </w:pPr>
      <w:bookmarkStart w:id="1" w:name="bookmark1"/>
      <w:r>
        <w:t xml:space="preserve">з результатів моніторингу соціальних та </w:t>
      </w:r>
    </w:p>
    <w:p w:rsidR="00BC21B6" w:rsidRDefault="006757CC" w:rsidP="00BC21B6">
      <w:pPr>
        <w:pStyle w:val="20"/>
        <w:keepNext/>
        <w:keepLines/>
        <w:shd w:val="clear" w:color="auto" w:fill="auto"/>
        <w:spacing w:before="0"/>
        <w:ind w:right="60"/>
      </w:pPr>
      <w:r>
        <w:t>екологічних впливів діяльності,</w:t>
      </w:r>
      <w:bookmarkStart w:id="2" w:name="bookmark2"/>
      <w:bookmarkEnd w:id="1"/>
      <w:r w:rsidR="00BC21B6">
        <w:t xml:space="preserve"> </w:t>
      </w:r>
      <w:r>
        <w:t>змін екологічних умов</w:t>
      </w:r>
      <w:bookmarkEnd w:id="2"/>
    </w:p>
    <w:p w:rsidR="00864945" w:rsidRDefault="003A0FC0" w:rsidP="00BC21B6">
      <w:pPr>
        <w:pStyle w:val="20"/>
        <w:keepNext/>
        <w:keepLines/>
        <w:shd w:val="clear" w:color="auto" w:fill="auto"/>
        <w:spacing w:before="0"/>
        <w:ind w:right="60"/>
      </w:pPr>
      <w:r w:rsidRPr="003A0FC0">
        <w:t xml:space="preserve"> </w:t>
      </w:r>
      <w:r>
        <w:t xml:space="preserve">по </w:t>
      </w:r>
      <w:r w:rsidR="00BC21B6">
        <w:t>філії «Калуське</w:t>
      </w:r>
      <w:r>
        <w:t xml:space="preserve">  </w:t>
      </w:r>
      <w:r w:rsidRPr="00936FA8">
        <w:t>ліс</w:t>
      </w:r>
      <w:r w:rsidR="00BC21B6">
        <w:t xml:space="preserve">ове </w:t>
      </w:r>
      <w:r w:rsidRPr="00936FA8">
        <w:t>госп</w:t>
      </w:r>
      <w:r w:rsidR="00BC21B6">
        <w:t>одарство</w:t>
      </w:r>
      <w:r w:rsidRPr="00936FA8">
        <w:t>»</w:t>
      </w:r>
      <w:r w:rsidR="00BC21B6">
        <w:t xml:space="preserve"> ДП «Ліси України»</w:t>
      </w:r>
      <w:r w:rsidRPr="00936FA8">
        <w:t xml:space="preserve"> </w:t>
      </w:r>
      <w:r>
        <w:t>за 202</w:t>
      </w:r>
      <w:r w:rsidR="006E6EA3">
        <w:t>3</w:t>
      </w:r>
      <w:r>
        <w:t xml:space="preserve"> рік</w:t>
      </w:r>
    </w:p>
    <w:p w:rsidR="00295772" w:rsidRDefault="00295772">
      <w:pPr>
        <w:pStyle w:val="30"/>
        <w:keepNext/>
        <w:keepLines/>
        <w:shd w:val="clear" w:color="auto" w:fill="auto"/>
        <w:ind w:right="60"/>
        <w:jc w:val="center"/>
      </w:pPr>
    </w:p>
    <w:tbl>
      <w:tblPr>
        <w:tblStyle w:val="a4"/>
        <w:tblW w:w="0" w:type="auto"/>
        <w:tblInd w:w="-176" w:type="dxa"/>
        <w:tblLook w:val="04A0"/>
      </w:tblPr>
      <w:tblGrid>
        <w:gridCol w:w="3970"/>
        <w:gridCol w:w="6597"/>
      </w:tblGrid>
      <w:tr w:rsidR="00670A47" w:rsidTr="00650078">
        <w:tc>
          <w:tcPr>
            <w:tcW w:w="3970" w:type="dxa"/>
            <w:vAlign w:val="center"/>
          </w:tcPr>
          <w:p w:rsidR="00670A47" w:rsidRPr="00295772" w:rsidRDefault="00670A47" w:rsidP="00295772">
            <w:pPr>
              <w:jc w:val="center"/>
              <w:rPr>
                <w:rFonts w:ascii="Times New Roman" w:hAnsi="Times New Roman" w:cs="Times New Roman"/>
              </w:rPr>
            </w:pPr>
            <w:r w:rsidRPr="00295772">
              <w:rPr>
                <w:rStyle w:val="211pt"/>
                <w:rFonts w:eastAsia="Arial Unicode MS"/>
                <w:sz w:val="24"/>
                <w:szCs w:val="24"/>
              </w:rPr>
              <w:t>Види моніторингу</w:t>
            </w:r>
          </w:p>
        </w:tc>
        <w:tc>
          <w:tcPr>
            <w:tcW w:w="6597" w:type="dxa"/>
            <w:vAlign w:val="center"/>
          </w:tcPr>
          <w:p w:rsidR="00670A47" w:rsidRPr="00295772" w:rsidRDefault="00670A47" w:rsidP="006E6EA3">
            <w:pPr>
              <w:jc w:val="center"/>
              <w:rPr>
                <w:rFonts w:ascii="Times New Roman" w:hAnsi="Times New Roman" w:cs="Times New Roman"/>
              </w:rPr>
            </w:pPr>
            <w:r w:rsidRPr="00295772">
              <w:rPr>
                <w:rStyle w:val="211pt"/>
                <w:rFonts w:eastAsia="Arial Unicode MS"/>
                <w:sz w:val="24"/>
                <w:szCs w:val="24"/>
              </w:rPr>
              <w:t>Короткі результати моніторингу, проведеному у 202</w:t>
            </w:r>
            <w:r w:rsidR="006E6EA3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Pr="00295772">
              <w:rPr>
                <w:rStyle w:val="211pt"/>
                <w:rFonts w:eastAsia="Arial Unicode MS"/>
                <w:sz w:val="24"/>
                <w:szCs w:val="24"/>
              </w:rPr>
              <w:t xml:space="preserve"> р.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jc w:val="center"/>
              <w:rPr>
                <w:rFonts w:ascii="Times New Roman" w:hAnsi="Times New Roman" w:cs="Times New Roman"/>
              </w:rPr>
            </w:pPr>
            <w:r w:rsidRPr="00295772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jc w:val="center"/>
              <w:rPr>
                <w:rFonts w:ascii="Times New Roman" w:hAnsi="Times New Roman" w:cs="Times New Roman"/>
              </w:rPr>
            </w:pPr>
            <w:r w:rsidRPr="00295772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 xml:space="preserve">Результати діяльності з лісовідновлення </w:t>
            </w:r>
          </w:p>
        </w:tc>
        <w:tc>
          <w:tcPr>
            <w:tcW w:w="6597" w:type="dxa"/>
            <w:vAlign w:val="bottom"/>
          </w:tcPr>
          <w:p w:rsidR="00670A47" w:rsidRPr="003E514D" w:rsidRDefault="00670A47" w:rsidP="00295772">
            <w:pPr>
              <w:rPr>
                <w:rFonts w:ascii="Times New Roman" w:hAnsi="Times New Roman" w:cs="Times New Roman"/>
                <w:color w:val="auto"/>
              </w:rPr>
            </w:pPr>
            <w:r w:rsidRPr="003E514D">
              <w:rPr>
                <w:rFonts w:ascii="Times New Roman" w:hAnsi="Times New Roman" w:cs="Times New Roman"/>
                <w:color w:val="auto"/>
              </w:rPr>
              <w:t xml:space="preserve">Проведено лісовідновлення на площі </w:t>
            </w:r>
            <w:r w:rsidR="006E6EA3">
              <w:rPr>
                <w:rFonts w:ascii="Times New Roman" w:hAnsi="Times New Roman" w:cs="Times New Roman"/>
                <w:color w:val="auto"/>
              </w:rPr>
              <w:t>64,9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 га, в т. ч. природним поновленням </w:t>
            </w:r>
            <w:r w:rsidR="006E6EA3">
              <w:rPr>
                <w:rFonts w:ascii="Times New Roman" w:hAnsi="Times New Roman" w:cs="Times New Roman"/>
                <w:color w:val="auto"/>
              </w:rPr>
              <w:t>–39,3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 га, створенням лісових культур </w:t>
            </w:r>
            <w:r w:rsidR="006E6EA3">
              <w:rPr>
                <w:rFonts w:ascii="Times New Roman" w:hAnsi="Times New Roman" w:cs="Times New Roman"/>
                <w:color w:val="auto"/>
              </w:rPr>
              <w:t>25,6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 га.</w:t>
            </w:r>
          </w:p>
          <w:p w:rsidR="00670A47" w:rsidRPr="003E514D" w:rsidRDefault="00670A47" w:rsidP="00295772">
            <w:pPr>
              <w:rPr>
                <w:rFonts w:ascii="Times New Roman" w:hAnsi="Times New Roman" w:cs="Times New Roman"/>
                <w:color w:val="auto"/>
              </w:rPr>
            </w:pPr>
            <w:r w:rsidRPr="003E514D">
              <w:rPr>
                <w:rFonts w:ascii="Times New Roman" w:hAnsi="Times New Roman" w:cs="Times New Roman"/>
                <w:color w:val="auto"/>
              </w:rPr>
              <w:t xml:space="preserve">Переведено у площу, вкриту лісовою рослинністю </w:t>
            </w:r>
            <w:r w:rsidR="006E6EA3">
              <w:rPr>
                <w:rFonts w:ascii="Times New Roman" w:hAnsi="Times New Roman" w:cs="Times New Roman"/>
                <w:color w:val="auto"/>
              </w:rPr>
              <w:t>– 145,2</w:t>
            </w:r>
            <w:r w:rsidR="003A0F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га. Проведено доглядів за лісовими культурами на площі </w:t>
            </w:r>
            <w:r w:rsidR="006E6EA3">
              <w:rPr>
                <w:rFonts w:ascii="Times New Roman" w:hAnsi="Times New Roman" w:cs="Times New Roman"/>
                <w:color w:val="auto"/>
              </w:rPr>
              <w:t>108,7</w:t>
            </w:r>
            <w:r w:rsidR="003A0FC0">
              <w:rPr>
                <w:rFonts w:ascii="Times New Roman" w:hAnsi="Times New Roman" w:cs="Times New Roman"/>
                <w:color w:val="auto"/>
              </w:rPr>
              <w:t xml:space="preserve"> га.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 Заготовлено лісового насіння </w:t>
            </w:r>
            <w:r w:rsidR="006E6EA3">
              <w:rPr>
                <w:rFonts w:ascii="Times New Roman" w:hAnsi="Times New Roman" w:cs="Times New Roman"/>
                <w:color w:val="auto"/>
              </w:rPr>
              <w:t>1805</w:t>
            </w:r>
            <w:r w:rsidR="003E514D" w:rsidRPr="003E51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A0FC0">
              <w:rPr>
                <w:rFonts w:ascii="Times New Roman" w:hAnsi="Times New Roman" w:cs="Times New Roman"/>
                <w:color w:val="auto"/>
              </w:rPr>
              <w:t>кг. В тому числ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і </w:t>
            </w:r>
            <w:r w:rsidR="003A0FC0">
              <w:rPr>
                <w:rFonts w:ascii="Times New Roman" w:hAnsi="Times New Roman" w:cs="Times New Roman"/>
                <w:color w:val="auto"/>
              </w:rPr>
              <w:t>1</w:t>
            </w:r>
            <w:r w:rsidR="006E6EA3">
              <w:rPr>
                <w:rFonts w:ascii="Times New Roman" w:hAnsi="Times New Roman" w:cs="Times New Roman"/>
                <w:color w:val="auto"/>
              </w:rPr>
              <w:t>8</w:t>
            </w:r>
            <w:r w:rsidR="003A0FC0">
              <w:rPr>
                <w:rFonts w:ascii="Times New Roman" w:hAnsi="Times New Roman" w:cs="Times New Roman"/>
                <w:color w:val="auto"/>
              </w:rPr>
              <w:t xml:space="preserve">00 </w:t>
            </w:r>
            <w:r w:rsidRPr="003E514D">
              <w:rPr>
                <w:rFonts w:ascii="Times New Roman" w:hAnsi="Times New Roman" w:cs="Times New Roman"/>
                <w:color w:val="auto"/>
              </w:rPr>
              <w:t>кг- дуб звичайний</w:t>
            </w:r>
            <w:r w:rsidR="003E514D" w:rsidRPr="003E514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6E6EA3">
              <w:rPr>
                <w:rFonts w:ascii="Times New Roman" w:hAnsi="Times New Roman" w:cs="Times New Roman"/>
                <w:color w:val="auto"/>
              </w:rPr>
              <w:t>Вирощено стандартних сіянців 203</w:t>
            </w:r>
            <w:r w:rsidR="003A0FC0">
              <w:rPr>
                <w:rFonts w:ascii="Times New Roman" w:hAnsi="Times New Roman" w:cs="Times New Roman"/>
                <w:color w:val="auto"/>
              </w:rPr>
              <w:t>,0</w:t>
            </w:r>
            <w:r w:rsidRPr="003E514D">
              <w:rPr>
                <w:rFonts w:ascii="Times New Roman" w:hAnsi="Times New Roman" w:cs="Times New Roman"/>
                <w:color w:val="auto"/>
              </w:rPr>
              <w:t xml:space="preserve"> тис. шт.</w:t>
            </w:r>
          </w:p>
          <w:p w:rsidR="00670A47" w:rsidRPr="00295772" w:rsidRDefault="00670A47" w:rsidP="00FC53BE">
            <w:pPr>
              <w:rPr>
                <w:rFonts w:ascii="Times New Roman" w:hAnsi="Times New Roman" w:cs="Times New Roman"/>
              </w:rPr>
            </w:pPr>
            <w:r w:rsidRPr="003E514D">
              <w:rPr>
                <w:rFonts w:ascii="Times New Roman" w:hAnsi="Times New Roman" w:cs="Times New Roman"/>
                <w:color w:val="auto"/>
              </w:rPr>
              <w:t xml:space="preserve">Середня приживлюваність культур - </w:t>
            </w:r>
            <w:r w:rsidR="003E514D" w:rsidRPr="003E514D">
              <w:rPr>
                <w:rFonts w:ascii="Times New Roman" w:hAnsi="Times New Roman" w:cs="Times New Roman"/>
                <w:color w:val="auto"/>
              </w:rPr>
              <w:t>9</w:t>
            </w:r>
            <w:r w:rsidR="00FC53BE">
              <w:rPr>
                <w:rFonts w:ascii="Times New Roman" w:hAnsi="Times New Roman" w:cs="Times New Roman"/>
                <w:color w:val="auto"/>
              </w:rPr>
              <w:t>3</w:t>
            </w:r>
            <w:r w:rsidRPr="003E514D">
              <w:rPr>
                <w:rFonts w:ascii="Times New Roman" w:hAnsi="Times New Roman" w:cs="Times New Roman"/>
                <w:color w:val="auto"/>
              </w:rPr>
              <w:t>%.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 xml:space="preserve">Використання для відновлення видів, які добре екологічно адаптовані до лісорослинних умов 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jc w:val="both"/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Посадка лісових культур проводиться як власно вирощеним так і викопаним з-під пологу лісу посадковим матеріалом аборигенних деревних порід місцевого походження.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Інвазивність або інші негативні впливи, пов’язані з будь-якими чужорідними видами в межах одиниці господарювання та поза нею (критерій 10.3)</w:t>
            </w:r>
          </w:p>
        </w:tc>
        <w:tc>
          <w:tcPr>
            <w:tcW w:w="6597" w:type="dxa"/>
          </w:tcPr>
          <w:p w:rsidR="00670A47" w:rsidRPr="00295772" w:rsidRDefault="00670A47" w:rsidP="00FC53BE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 xml:space="preserve">Із </w:t>
            </w:r>
            <w:r w:rsidRPr="007E4BEA">
              <w:rPr>
                <w:rFonts w:ascii="Times New Roman" w:hAnsi="Times New Roman" w:cs="Times New Roman"/>
              </w:rPr>
              <w:t>інвазійних видів використовую</w:t>
            </w:r>
            <w:r w:rsidR="006E6EA3">
              <w:rPr>
                <w:rFonts w:ascii="Times New Roman" w:hAnsi="Times New Roman" w:cs="Times New Roman"/>
              </w:rPr>
              <w:t>ться при доповненні лісових культур дуба червоного</w:t>
            </w:r>
            <w:r w:rsidRPr="007E4BEA">
              <w:rPr>
                <w:rFonts w:ascii="Times New Roman" w:hAnsi="Times New Roman" w:cs="Times New Roman"/>
              </w:rPr>
              <w:t xml:space="preserve"> та модрина</w:t>
            </w:r>
            <w:r w:rsidR="00961546" w:rsidRPr="007E4BEA">
              <w:rPr>
                <w:rFonts w:ascii="Times New Roman" w:hAnsi="Times New Roman" w:cs="Times New Roman"/>
              </w:rPr>
              <w:t xml:space="preserve"> європейська</w:t>
            </w:r>
            <w:r w:rsidR="007E4BEA">
              <w:rPr>
                <w:rFonts w:ascii="Times New Roman" w:hAnsi="Times New Roman" w:cs="Times New Roman"/>
              </w:rPr>
              <w:t xml:space="preserve"> </w:t>
            </w:r>
            <w:r w:rsidR="00FC53BE">
              <w:rPr>
                <w:rFonts w:ascii="Times New Roman" w:hAnsi="Times New Roman" w:cs="Times New Roman"/>
              </w:rPr>
              <w:t xml:space="preserve">шляхом введення поодиноких </w:t>
            </w:r>
            <w:r w:rsidR="006E6EA3">
              <w:rPr>
                <w:rFonts w:ascii="Times New Roman" w:hAnsi="Times New Roman" w:cs="Times New Roman"/>
              </w:rPr>
              <w:t xml:space="preserve"> посадкових місць</w:t>
            </w:r>
            <w:r w:rsidRPr="0029577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Підтвердження відсутності використання генетично модифікованих організмів (критерій 10.4)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Підприємство не використовує генетично модифіковані організми.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Результати лісівничої діяльності (критерій 10.5)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Підприємство застосовує лісівничі практики, які є екологічно відповідними рослинності, видовому складу, типам лісу</w:t>
            </w:r>
            <w:r w:rsidR="007E4BEA">
              <w:rPr>
                <w:rFonts w:ascii="Times New Roman" w:hAnsi="Times New Roman" w:cs="Times New Roman"/>
              </w:rPr>
              <w:t>,</w:t>
            </w:r>
            <w:r w:rsidR="00CA2D18">
              <w:rPr>
                <w:rFonts w:ascii="Times New Roman" w:hAnsi="Times New Roman" w:cs="Times New Roman"/>
              </w:rPr>
              <w:t>типами лісорослинних умов,</w:t>
            </w:r>
            <w:r w:rsidR="007E4BEA">
              <w:rPr>
                <w:rFonts w:ascii="Times New Roman" w:hAnsi="Times New Roman" w:cs="Times New Roman"/>
              </w:rPr>
              <w:t xml:space="preserve"> гіпсометричному рівні</w:t>
            </w:r>
            <w:r w:rsidRPr="00295772">
              <w:rPr>
                <w:rFonts w:ascii="Times New Roman" w:hAnsi="Times New Roman" w:cs="Times New Roman"/>
              </w:rPr>
              <w:t xml:space="preserve"> та цілям господарювання</w:t>
            </w:r>
            <w:r w:rsidR="006A45C0">
              <w:rPr>
                <w:rFonts w:ascii="Times New Roman" w:hAnsi="Times New Roman" w:cs="Times New Roman"/>
              </w:rPr>
              <w:t>, для зберігання автохонності</w:t>
            </w:r>
            <w:r w:rsidR="00FC53BE">
              <w:rPr>
                <w:rFonts w:ascii="Times New Roman" w:hAnsi="Times New Roman" w:cs="Times New Roman"/>
              </w:rPr>
              <w:t xml:space="preserve"> </w:t>
            </w:r>
            <w:r w:rsidR="006A45C0">
              <w:rPr>
                <w:rFonts w:ascii="Times New Roman" w:hAnsi="Times New Roman" w:cs="Times New Roman"/>
              </w:rPr>
              <w:t>насадженя.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FC53BE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Негативні впливи добрив на цінності довкілля (критерій 10.6)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FC53BE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 xml:space="preserve">Добрива на підприємстві </w:t>
            </w:r>
            <w:r w:rsidR="00FC53BE">
              <w:rPr>
                <w:rFonts w:ascii="Times New Roman" w:hAnsi="Times New Roman" w:cs="Times New Roman"/>
              </w:rPr>
              <w:t>не в</w:t>
            </w:r>
            <w:r w:rsidR="00FC53BE" w:rsidRPr="00295772">
              <w:rPr>
                <w:rFonts w:ascii="Times New Roman" w:hAnsi="Times New Roman" w:cs="Times New Roman"/>
              </w:rPr>
              <w:t xml:space="preserve">икористовуються </w:t>
            </w:r>
            <w:r w:rsidR="00FC53BE">
              <w:rPr>
                <w:rFonts w:ascii="Times New Roman" w:hAnsi="Times New Roman" w:cs="Times New Roman"/>
              </w:rPr>
              <w:t>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Негативні впливи від використання пестицидів (критерій 10.7)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Пестициди не використовуються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 xml:space="preserve">Негативні впливи від використання засобів </w:t>
            </w:r>
            <w:r w:rsidRPr="00295772">
              <w:rPr>
                <w:rStyle w:val="23"/>
                <w:rFonts w:eastAsia="Arial Unicode MS"/>
              </w:rPr>
              <w:t>біологічного контролю (критерій 10.8)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rPr>
                <w:rFonts w:ascii="Times New Roman" w:hAnsi="Times New Roman" w:cs="Times New Roman"/>
              </w:rPr>
            </w:pPr>
            <w:r w:rsidRPr="00295772">
              <w:rPr>
                <w:rFonts w:ascii="Times New Roman" w:hAnsi="Times New Roman" w:cs="Times New Roman"/>
              </w:rPr>
              <w:t>Засоби біологічної боротьби не використовуються 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Впливи небезпечних природних явищ (критерій 10.9)</w:t>
            </w:r>
          </w:p>
        </w:tc>
        <w:tc>
          <w:tcPr>
            <w:tcW w:w="6597" w:type="dxa"/>
          </w:tcPr>
          <w:p w:rsidR="00670A47" w:rsidRPr="00295772" w:rsidRDefault="00670A47" w:rsidP="006E6EA3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 202</w:t>
            </w:r>
            <w:r w:rsidR="006E6EA3">
              <w:rPr>
                <w:rStyle w:val="23"/>
              </w:rPr>
              <w:t xml:space="preserve">3 </w:t>
            </w:r>
            <w:r w:rsidRPr="00295772">
              <w:rPr>
                <w:rStyle w:val="23"/>
              </w:rPr>
              <w:t xml:space="preserve">р. </w:t>
            </w:r>
            <w:r w:rsidR="006E6EA3">
              <w:rPr>
                <w:rStyle w:val="23"/>
              </w:rPr>
              <w:t xml:space="preserve">лісових пожеж </w:t>
            </w:r>
            <w:r w:rsidR="00CA2D18">
              <w:rPr>
                <w:rStyle w:val="23"/>
              </w:rPr>
              <w:t xml:space="preserve"> зафіксовано не було.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Впливи розвитку інфраструктури, транспортної та лісівничої діяльності на рідкісні види та види, що перебувають під загрозою зникнення, на їхні оселища, екосистеми, ландшафтні цінності, воду та ґрунти (критерій 10.10)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Розвиток, підтримання та використання інфраструктури, а також транспортування здійснюються таким чином</w:t>
            </w:r>
            <w:r w:rsidR="006E6EA3">
              <w:rPr>
                <w:rStyle w:val="23"/>
              </w:rPr>
              <w:t xml:space="preserve">, </w:t>
            </w:r>
            <w:r w:rsidRPr="00295772">
              <w:rPr>
                <w:rStyle w:val="23"/>
              </w:rPr>
              <w:t xml:space="preserve"> щоб не пошкоджувати цінності довкілля.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Впливи заготівлі та вилучення деревини на недеревиннулісопродукцію, </w:t>
            </w:r>
            <w:r w:rsidRPr="00295772">
              <w:rPr>
                <w:rStyle w:val="23"/>
              </w:rPr>
              <w:lastRenderedPageBreak/>
              <w:t>цінності довкілля, ліквідні відходи деревини та інші види продукції та послуги (Критерій 10.11)</w:t>
            </w:r>
          </w:p>
        </w:tc>
        <w:tc>
          <w:tcPr>
            <w:tcW w:w="6597" w:type="dxa"/>
          </w:tcPr>
          <w:p w:rsidR="00670A47" w:rsidRPr="00295772" w:rsidRDefault="006A45C0" w:rsidP="00650078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lastRenderedPageBreak/>
              <w:t>З</w:t>
            </w:r>
            <w:r w:rsidR="00670A47" w:rsidRPr="00295772">
              <w:rPr>
                <w:rStyle w:val="23"/>
              </w:rPr>
              <w:t>аготі</w:t>
            </w:r>
            <w:r w:rsidR="00573FBF">
              <w:rPr>
                <w:rStyle w:val="23"/>
              </w:rPr>
              <w:t>вля та вилучення деревини та не</w:t>
            </w:r>
            <w:r w:rsidR="00670A47" w:rsidRPr="00295772">
              <w:rPr>
                <w:rStyle w:val="23"/>
              </w:rPr>
              <w:t>деревної лісової продукції виконується у спосіб, який дозволяє уникати пошкодження цінностей довкілля</w:t>
            </w:r>
            <w:r w:rsidR="00573FBF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(після рубки залишаються </w:t>
            </w:r>
            <w:r>
              <w:rPr>
                <w:rStyle w:val="23"/>
              </w:rPr>
              <w:lastRenderedPageBreak/>
              <w:t>дерева</w:t>
            </w:r>
            <w:r w:rsidR="00650078">
              <w:rPr>
                <w:rStyle w:val="23"/>
              </w:rPr>
              <w:t>, які є цінними для довкілля та фіксуються у лісорубному квитку</w:t>
            </w:r>
            <w:r>
              <w:rPr>
                <w:rStyle w:val="23"/>
              </w:rPr>
              <w:t>)</w:t>
            </w:r>
            <w:r w:rsidR="00670A47" w:rsidRPr="00295772">
              <w:rPr>
                <w:rStyle w:val="23"/>
              </w:rPr>
              <w:t>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lastRenderedPageBreak/>
              <w:t>Екологічно прийнятна утилізація відходів (критерій 10.12)</w:t>
            </w:r>
          </w:p>
        </w:tc>
        <w:tc>
          <w:tcPr>
            <w:tcW w:w="6597" w:type="dxa"/>
            <w:vAlign w:val="bottom"/>
          </w:tcPr>
          <w:p w:rsidR="00670A47" w:rsidRPr="00295772" w:rsidRDefault="00650078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t>З</w:t>
            </w:r>
            <w:r w:rsidR="00670A47" w:rsidRPr="00295772">
              <w:rPr>
                <w:rStyle w:val="23"/>
              </w:rPr>
              <w:t>бір всіх відходів, сортування, їх транспортування та тимчасове</w:t>
            </w:r>
            <w:r>
              <w:rPr>
                <w:rStyle w:val="23"/>
              </w:rPr>
              <w:t xml:space="preserve"> роздільне</w:t>
            </w:r>
            <w:r w:rsidR="00670A47" w:rsidRPr="00295772">
              <w:rPr>
                <w:rStyle w:val="23"/>
              </w:rPr>
              <w:t xml:space="preserve"> зберігання відбувається в екологічно прийнятий спосіб, що зберігає цінності довкілля.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Докази незаконних або недозволених видів діяльності (Критерій 1.4)</w:t>
            </w:r>
          </w:p>
        </w:tc>
        <w:tc>
          <w:tcPr>
            <w:tcW w:w="6597" w:type="dxa"/>
            <w:vAlign w:val="bottom"/>
          </w:tcPr>
          <w:p w:rsidR="00670A47" w:rsidRPr="00295772" w:rsidRDefault="00650078" w:rsidP="00573FBF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t>П</w:t>
            </w:r>
            <w:r w:rsidR="00670A47" w:rsidRPr="00295772">
              <w:rPr>
                <w:rStyle w:val="23"/>
              </w:rPr>
              <w:t>остійно проводиться охорона лісових м</w:t>
            </w:r>
            <w:r w:rsidR="00573FBF">
              <w:rPr>
                <w:rStyle w:val="23"/>
              </w:rPr>
              <w:t xml:space="preserve">асивів лісовою охороною, проводяться рейди </w:t>
            </w:r>
            <w:r w:rsidR="00670A47" w:rsidRPr="00295772">
              <w:rPr>
                <w:rStyle w:val="23"/>
              </w:rPr>
              <w:t xml:space="preserve"> </w:t>
            </w:r>
            <w:r w:rsidR="00573FBF">
              <w:rPr>
                <w:rStyle w:val="23"/>
              </w:rPr>
              <w:t xml:space="preserve">у вихідні  дні </w:t>
            </w:r>
            <w:r w:rsidR="00670A47" w:rsidRPr="00295772">
              <w:rPr>
                <w:rStyle w:val="23"/>
              </w:rPr>
              <w:t>спільно з працівн</w:t>
            </w:r>
            <w:r w:rsidR="00573FBF">
              <w:rPr>
                <w:rStyle w:val="23"/>
              </w:rPr>
              <w:t>иками поліції (за їх згодою)</w:t>
            </w:r>
            <w:r w:rsidR="00670A47" w:rsidRPr="00295772">
              <w:rPr>
                <w:rStyle w:val="23"/>
              </w:rPr>
              <w:t>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Відповідність застосовним законам, місцевим законам, ратифікованим міжнародним конвенціям та обов’язковим нормам і правилам (Критерій 1.5)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Дотримується відповідність застосованому законодавству України.</w:t>
            </w:r>
            <w:r w:rsidR="00573FBF">
              <w:rPr>
                <w:rStyle w:val="23"/>
              </w:rPr>
              <w:t xml:space="preserve"> </w:t>
            </w:r>
            <w:r w:rsidRPr="00295772">
              <w:rPr>
                <w:rStyle w:val="23"/>
              </w:rPr>
              <w:t>Дотримання вимог законодавства перевіряється уповноваженими державними органами.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Вирішення спорів і скарг (Критерії 1.6, 2.6 і 4.6)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Діє процес вирішення спорів, шляхом залучення працівників у культурно доречний с</w:t>
            </w:r>
            <w:r w:rsidR="00573FBF">
              <w:rPr>
                <w:rStyle w:val="23"/>
              </w:rPr>
              <w:t>посіб</w:t>
            </w:r>
            <w:r w:rsidRPr="00295772">
              <w:rPr>
                <w:rStyle w:val="23"/>
              </w:rPr>
              <w:t>. Діє доступний для громадськості процес вирішення спорів.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Програми та види діяльності, що стосуються прав працівників (Критерій 2.1)</w:t>
            </w:r>
          </w:p>
        </w:tc>
        <w:tc>
          <w:tcPr>
            <w:tcW w:w="6597" w:type="dxa"/>
          </w:tcPr>
          <w:p w:rsidR="00670A47" w:rsidRPr="00295772" w:rsidRDefault="00670A47" w:rsidP="00573FBF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Права працівників визначені в </w:t>
            </w:r>
            <w:r w:rsidR="00573FBF">
              <w:rPr>
                <w:rStyle w:val="23"/>
              </w:rPr>
              <w:t xml:space="preserve"> Галузевій Угоді та </w:t>
            </w:r>
            <w:r w:rsidRPr="00295772">
              <w:rPr>
                <w:rStyle w:val="23"/>
              </w:rPr>
              <w:t>Колективн</w:t>
            </w:r>
            <w:r w:rsidR="00573FBF">
              <w:rPr>
                <w:rStyle w:val="23"/>
              </w:rPr>
              <w:t xml:space="preserve">ому договорі </w:t>
            </w:r>
            <w:r w:rsidRPr="00295772">
              <w:rPr>
                <w:rStyle w:val="23"/>
              </w:rPr>
              <w:t xml:space="preserve"> і дотримуються.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Ґендерна рівність, сексуальні домагання та гендерна дискримінація (критерій 2.2)</w:t>
            </w:r>
          </w:p>
        </w:tc>
        <w:tc>
          <w:tcPr>
            <w:tcW w:w="6597" w:type="dxa"/>
          </w:tcPr>
          <w:p w:rsidR="00670A47" w:rsidRPr="00295772" w:rsidRDefault="00573FBF" w:rsidP="00A52216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t>На підприємстві працюють 2</w:t>
            </w:r>
            <w:r w:rsidR="00A52216">
              <w:rPr>
                <w:rStyle w:val="23"/>
              </w:rPr>
              <w:t>7</w:t>
            </w:r>
            <w:r w:rsidR="00650078">
              <w:rPr>
                <w:rStyle w:val="23"/>
              </w:rPr>
              <w:t xml:space="preserve"> жін</w:t>
            </w:r>
            <w:r w:rsidR="00A52216">
              <w:rPr>
                <w:rStyle w:val="23"/>
              </w:rPr>
              <w:t>ок та 125</w:t>
            </w:r>
            <w:r w:rsidR="00670A47" w:rsidRPr="00295772">
              <w:rPr>
                <w:rStyle w:val="23"/>
              </w:rPr>
              <w:t xml:space="preserve"> чоловіків. В</w:t>
            </w:r>
            <w:r w:rsidR="00650078">
              <w:rPr>
                <w:rStyle w:val="23"/>
              </w:rPr>
              <w:t>ипадки сексуальних домагань та г</w:t>
            </w:r>
            <w:r w:rsidR="00670A47" w:rsidRPr="00295772">
              <w:rPr>
                <w:rStyle w:val="23"/>
              </w:rPr>
              <w:t>ендерної дискримінації відсутні.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Програми та види діяльності, що стосуються охорони праці та техніки безпеки (критерій 2.3)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Затверджена Галузева програма поліпшення стану безпеки праці на 2021-2025рр. Схвалені на к</w:t>
            </w:r>
            <w:r w:rsidR="00650078">
              <w:rPr>
                <w:rStyle w:val="23"/>
              </w:rPr>
              <w:t>онференції трудового колективу к</w:t>
            </w:r>
            <w:r w:rsidRPr="00295772">
              <w:rPr>
                <w:rStyle w:val="23"/>
              </w:rPr>
              <w:t>омплексні заходи щодо досягнення встановлених нормативів безпеки та гігієни праці.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Виплата заробітної плати (критерій 2.4)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Заборгованості по виплаті немає. Заробітна плата виплачується </w:t>
            </w:r>
            <w:r w:rsidR="00573FBF">
              <w:rPr>
                <w:rStyle w:val="23"/>
              </w:rPr>
              <w:t xml:space="preserve"> вчасно </w:t>
            </w:r>
            <w:r w:rsidRPr="00295772">
              <w:rPr>
                <w:rStyle w:val="23"/>
              </w:rPr>
              <w:t>два рази на місяць.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Навчання працівників (критерій 2.5)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573FBF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Впродовж року на підприємстві проводяться технічні навчання з різних виробничих процесів</w:t>
            </w:r>
            <w:r w:rsidR="00682D1A">
              <w:rPr>
                <w:rStyle w:val="23"/>
              </w:rPr>
              <w:t>,</w:t>
            </w:r>
            <w:r w:rsidR="00573FBF">
              <w:rPr>
                <w:rStyle w:val="23"/>
              </w:rPr>
              <w:t xml:space="preserve"> </w:t>
            </w:r>
            <w:r w:rsidR="00682D1A" w:rsidRPr="00682D1A">
              <w:rPr>
                <w:rStyle w:val="23"/>
              </w:rPr>
              <w:t>продиться перепідготовка та підвищення кваліфікації працівників частотою в залежності від займаної посади (проводиться у Укрцентркадрліс м. Боярка та Карпатський Регіональний Центр м. Івано-Франківськ</w:t>
            </w:r>
            <w:r w:rsidR="00573FBF">
              <w:rPr>
                <w:rStyle w:val="23"/>
              </w:rPr>
              <w:t>)</w:t>
            </w:r>
            <w:r w:rsidRPr="00295772">
              <w:rPr>
                <w:rStyle w:val="23"/>
              </w:rPr>
              <w:t>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Здоров’я працівників, яке піддається дії пестицидів, за умови їх застосування (критерій 2.5 і критерій 10.7)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Пестициди на підприємстві не використовуються.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Виявлення місцевих громад та їхніх законних прав (критерій 4.1)</w:t>
            </w:r>
          </w:p>
        </w:tc>
        <w:tc>
          <w:tcPr>
            <w:tcW w:w="6597" w:type="dxa"/>
          </w:tcPr>
          <w:p w:rsidR="00670A47" w:rsidRPr="00295772" w:rsidRDefault="00573FBF" w:rsidP="00A52216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t>На 01.01.202</w:t>
            </w:r>
            <w:r w:rsidR="00A52216">
              <w:rPr>
                <w:rStyle w:val="23"/>
              </w:rPr>
              <w:t>4</w:t>
            </w:r>
            <w:r>
              <w:rPr>
                <w:rStyle w:val="23"/>
              </w:rPr>
              <w:t xml:space="preserve"> р. сформовані  </w:t>
            </w:r>
            <w:r w:rsidR="00670A47" w:rsidRPr="00295772">
              <w:rPr>
                <w:rStyle w:val="23"/>
              </w:rPr>
              <w:t>ТГ на землях</w:t>
            </w:r>
            <w:r>
              <w:rPr>
                <w:rStyle w:val="23"/>
              </w:rPr>
              <w:t>,</w:t>
            </w:r>
            <w:r w:rsidR="00670A47" w:rsidRPr="00295772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де </w:t>
            </w:r>
            <w:r w:rsidR="008B118C">
              <w:rPr>
                <w:rStyle w:val="23"/>
              </w:rPr>
              <w:t>розташоване</w:t>
            </w:r>
            <w:r>
              <w:rPr>
                <w:rStyle w:val="23"/>
              </w:rPr>
              <w:t xml:space="preserve"> </w:t>
            </w:r>
            <w:r w:rsidR="008B118C">
              <w:rPr>
                <w:rStyle w:val="23"/>
              </w:rPr>
              <w:t>підприємство</w:t>
            </w:r>
            <w:r w:rsidR="00670A47" w:rsidRPr="00295772">
              <w:rPr>
                <w:rStyle w:val="23"/>
              </w:rPr>
              <w:t xml:space="preserve"> (</w:t>
            </w:r>
            <w:r>
              <w:rPr>
                <w:rStyle w:val="23"/>
              </w:rPr>
              <w:t xml:space="preserve">Долинська  </w:t>
            </w:r>
            <w:r w:rsidR="00682D1A">
              <w:rPr>
                <w:rStyle w:val="23"/>
              </w:rPr>
              <w:t xml:space="preserve">ТГ, </w:t>
            </w:r>
            <w:r>
              <w:rPr>
                <w:rStyle w:val="23"/>
              </w:rPr>
              <w:t xml:space="preserve">Верхнянська </w:t>
            </w:r>
            <w:r w:rsidR="00682D1A">
              <w:rPr>
                <w:rStyle w:val="23"/>
              </w:rPr>
              <w:t>ТГ</w:t>
            </w:r>
            <w:r>
              <w:rPr>
                <w:rStyle w:val="23"/>
              </w:rPr>
              <w:t>, Войнилівська ТГ, Новицька ТГ, Галицька ТГ, Брошнів-Осадська ТГ, Рогатинська ТГ,  Калуська ТГ, Букачівська ТГ, Бурштинська ТГ).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Повне виконання умов юридично обов’язкових угод (критерій 4.2)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Виконуються в повному обсязі.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Стосунки з громадами (критерій 4.2)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ТГ інформуються про виробничу діяльність під</w:t>
            </w:r>
            <w:r w:rsidR="007F7B9B">
              <w:rPr>
                <w:rStyle w:val="23"/>
              </w:rPr>
              <w:t>приємства</w:t>
            </w:r>
            <w:r w:rsidRPr="00295772">
              <w:rPr>
                <w:rStyle w:val="23"/>
              </w:rPr>
              <w:t>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Охорона місць особливого культурного, екологічного, економічного, релігійного або духовного значення для місцевих </w:t>
            </w:r>
            <w:r w:rsidRPr="00295772">
              <w:rPr>
                <w:rStyle w:val="23"/>
              </w:rPr>
              <w:lastRenderedPageBreak/>
              <w:t>громад (критерій 4.7)</w:t>
            </w:r>
          </w:p>
        </w:tc>
        <w:tc>
          <w:tcPr>
            <w:tcW w:w="6597" w:type="dxa"/>
          </w:tcPr>
          <w:p w:rsidR="00670A47" w:rsidRPr="00295772" w:rsidRDefault="00670A47" w:rsidP="007F7B9B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lastRenderedPageBreak/>
              <w:t>За погодженим з громадами</w:t>
            </w:r>
            <w:r w:rsidR="007F7B9B">
              <w:rPr>
                <w:rStyle w:val="23"/>
              </w:rPr>
              <w:t xml:space="preserve"> визначено пере</w:t>
            </w:r>
            <w:r w:rsidR="00D96742">
              <w:rPr>
                <w:rStyle w:val="23"/>
              </w:rPr>
              <w:t>лік даних місць та режим користування</w:t>
            </w:r>
            <w:r w:rsidR="007F7B9B">
              <w:rPr>
                <w:rStyle w:val="23"/>
              </w:rPr>
              <w:t>. Визначені місця</w:t>
            </w:r>
            <w:r w:rsidRPr="00295772">
              <w:rPr>
                <w:rStyle w:val="23"/>
              </w:rPr>
              <w:t xml:space="preserve"> підтриму</w:t>
            </w:r>
            <w:r w:rsidR="007F7B9B">
              <w:rPr>
                <w:rStyle w:val="23"/>
              </w:rPr>
              <w:t>ють</w:t>
            </w:r>
            <w:r w:rsidRPr="00295772">
              <w:rPr>
                <w:rStyle w:val="23"/>
              </w:rPr>
              <w:t>ся належних санітарний стан.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lastRenderedPageBreak/>
              <w:t>Місцевий економічний і соціальний розвиток (Критерій 4.2, Критерій 4.3, Критерій 4.4, Критерій 4.5)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Місцеві деревообробні підприємства мають можливість закуповувати деревину в лісгоспі згідно чинного законодавства.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Отримання різноманітних вигід та/або продукції (критерій 5.1)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Лісгосп отримує вигоду від продажу заготовленого круглого лісу і дров паливних, надає послуги з перевезень.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Фактичні у порівнянні із запланованими річні обсяги заготівлі деревинної та </w:t>
            </w:r>
            <w:r w:rsidR="00A52216">
              <w:rPr>
                <w:rStyle w:val="23"/>
              </w:rPr>
              <w:t xml:space="preserve">не деревинної </w:t>
            </w:r>
            <w:r w:rsidRPr="00295772">
              <w:rPr>
                <w:rStyle w:val="23"/>
              </w:rPr>
              <w:t>лісопродукції (критерій 5.2)</w:t>
            </w:r>
          </w:p>
        </w:tc>
        <w:tc>
          <w:tcPr>
            <w:tcW w:w="6597" w:type="dxa"/>
          </w:tcPr>
          <w:p w:rsidR="00670A47" w:rsidRPr="003C2894" w:rsidRDefault="00EF4476" w:rsidP="00A52216">
            <w:pPr>
              <w:pStyle w:val="22"/>
              <w:shd w:val="clear" w:color="auto" w:fill="auto"/>
              <w:spacing w:before="0" w:line="240" w:lineRule="auto"/>
              <w:jc w:val="left"/>
              <w:rPr>
                <w:highlight w:val="yellow"/>
              </w:rPr>
            </w:pPr>
            <w:r w:rsidRPr="00EF4476">
              <w:rPr>
                <w:rStyle w:val="23"/>
                <w:color w:val="auto"/>
              </w:rPr>
              <w:t>З</w:t>
            </w:r>
            <w:r w:rsidR="00670A47" w:rsidRPr="00EF4476">
              <w:rPr>
                <w:rStyle w:val="23"/>
                <w:color w:val="auto"/>
              </w:rPr>
              <w:t xml:space="preserve">аготовлено </w:t>
            </w:r>
            <w:r w:rsidR="00A52216">
              <w:rPr>
                <w:rStyle w:val="23"/>
                <w:color w:val="auto"/>
              </w:rPr>
              <w:t>41009</w:t>
            </w:r>
            <w:r w:rsidR="00670A47" w:rsidRPr="00EF4476">
              <w:rPr>
                <w:rStyle w:val="23"/>
                <w:color w:val="auto"/>
              </w:rPr>
              <w:t xml:space="preserve"> м3, що становить </w:t>
            </w:r>
            <w:r w:rsidR="006848EE" w:rsidRPr="00EF4476">
              <w:rPr>
                <w:rStyle w:val="23"/>
                <w:color w:val="auto"/>
              </w:rPr>
              <w:t>1</w:t>
            </w:r>
            <w:r w:rsidRPr="00EF4476">
              <w:rPr>
                <w:rStyle w:val="23"/>
                <w:color w:val="auto"/>
              </w:rPr>
              <w:t>0</w:t>
            </w:r>
            <w:r w:rsidR="00A52216">
              <w:rPr>
                <w:rStyle w:val="23"/>
                <w:color w:val="auto"/>
              </w:rPr>
              <w:t>3</w:t>
            </w:r>
            <w:r w:rsidRPr="00EF4476">
              <w:rPr>
                <w:rStyle w:val="23"/>
                <w:color w:val="auto"/>
              </w:rPr>
              <w:t xml:space="preserve"> </w:t>
            </w:r>
            <w:r w:rsidR="00670A47" w:rsidRPr="00EF4476">
              <w:rPr>
                <w:rStyle w:val="23"/>
                <w:color w:val="auto"/>
              </w:rPr>
              <w:t xml:space="preserve">% від плану та </w:t>
            </w:r>
            <w:r w:rsidR="00A52216">
              <w:rPr>
                <w:rStyle w:val="23"/>
                <w:color w:val="auto"/>
              </w:rPr>
              <w:t>39</w:t>
            </w:r>
            <w:r w:rsidR="00670A47" w:rsidRPr="00EF4476">
              <w:rPr>
                <w:rStyle w:val="23"/>
                <w:color w:val="auto"/>
              </w:rPr>
              <w:t>% від річного приросту.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Використання місцевої переробки, надання послуг та виробництва доданої вартості (критерій 5.4)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Бригади місцевих підприємців надають послуги з лісозаготівель та вивезенні лісопродукції, проведенн</w:t>
            </w:r>
            <w:r w:rsidR="003C2894">
              <w:rPr>
                <w:rStyle w:val="23"/>
              </w:rPr>
              <w:t>я рубок догляду в молодняках</w:t>
            </w:r>
            <w:r w:rsidRPr="00295772">
              <w:rPr>
                <w:rStyle w:val="23"/>
              </w:rPr>
              <w:t>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Довготермінова економічна життєздатність (критерій 5.5)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8B118C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Економічна діяльність підприємства базується на основі Проекту організації та розвитку лісового господарства ДП «</w:t>
            </w:r>
            <w:r w:rsidR="003C2894">
              <w:rPr>
                <w:rStyle w:val="23"/>
              </w:rPr>
              <w:t>Калусь</w:t>
            </w:r>
            <w:r w:rsidR="008B118C">
              <w:rPr>
                <w:rStyle w:val="23"/>
              </w:rPr>
              <w:t>ке</w:t>
            </w:r>
            <w:r w:rsidR="003C2894">
              <w:rPr>
                <w:rStyle w:val="23"/>
              </w:rPr>
              <w:t xml:space="preserve"> </w:t>
            </w:r>
            <w:r w:rsidR="008B118C">
              <w:rPr>
                <w:rStyle w:val="23"/>
              </w:rPr>
              <w:t>лісове господарство</w:t>
            </w:r>
            <w:r w:rsidR="00D96742">
              <w:rPr>
                <w:rStyle w:val="23"/>
              </w:rPr>
              <w:t xml:space="preserve">» </w:t>
            </w:r>
            <w:r w:rsidR="003C2894">
              <w:rPr>
                <w:rStyle w:val="23"/>
              </w:rPr>
              <w:t xml:space="preserve"> та ДП «Рогатинське лісове господарство» </w:t>
            </w:r>
            <w:r w:rsidR="00D96742">
              <w:rPr>
                <w:rStyle w:val="23"/>
              </w:rPr>
              <w:t>розробленому в 2010</w:t>
            </w:r>
            <w:r w:rsidRPr="00295772">
              <w:rPr>
                <w:rStyle w:val="23"/>
              </w:rPr>
              <w:t xml:space="preserve"> році</w:t>
            </w:r>
            <w:r w:rsidR="00A52216">
              <w:rPr>
                <w:rStyle w:val="23"/>
              </w:rPr>
              <w:t>, одним з основних принципів</w:t>
            </w:r>
            <w:r w:rsidRPr="00295772">
              <w:rPr>
                <w:rStyle w:val="23"/>
              </w:rPr>
              <w:t xml:space="preserve"> якого є довготривале та невиснажливе лісокористування.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Категорії 5 і 6 особливих цінностей для збереження, що визначені в Критерії 9.1.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Стан ОЦЗ категорії 5 та 6 характеризується в цілому як задовільний.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both"/>
            </w:pPr>
            <w:r w:rsidRPr="00295772">
              <w:rPr>
                <w:rStyle w:val="23"/>
              </w:rPr>
              <w:t>Рідкісні види та види, що перебувають під загрозою зникнення, та ефективність</w:t>
            </w:r>
            <w:r w:rsidR="00D96742" w:rsidRPr="00295772">
              <w:rPr>
                <w:rStyle w:val="23"/>
              </w:rPr>
              <w:t>вжитих заходів з охорони таких видів та їх оселищ (Критерій 6.4)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BC21B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На території господарства ідентифіковано </w:t>
            </w:r>
            <w:r w:rsidR="003C2894">
              <w:rPr>
                <w:rStyle w:val="23"/>
                <w:color w:val="auto"/>
              </w:rPr>
              <w:t xml:space="preserve">Червонокнижні </w:t>
            </w:r>
            <w:r w:rsidR="00BC21B6">
              <w:rPr>
                <w:rStyle w:val="23"/>
                <w:color w:val="auto"/>
              </w:rPr>
              <w:t xml:space="preserve"> види</w:t>
            </w:r>
            <w:r w:rsidRPr="003E514D">
              <w:rPr>
                <w:rStyle w:val="23"/>
                <w:color w:val="auto"/>
              </w:rPr>
              <w:t xml:space="preserve"> </w:t>
            </w:r>
            <w:r w:rsidRPr="00295772">
              <w:rPr>
                <w:rStyle w:val="23"/>
              </w:rPr>
              <w:t xml:space="preserve"> рослин. В місцях їх зростання і поселення господарська діяльність не проводиться або</w:t>
            </w:r>
            <w:r w:rsidR="00EF4476">
              <w:rPr>
                <w:rStyle w:val="23"/>
              </w:rPr>
              <w:t xml:space="preserve"> </w:t>
            </w:r>
            <w:r w:rsidR="00D96742" w:rsidRPr="00295772">
              <w:rPr>
                <w:rStyle w:val="23"/>
              </w:rPr>
              <w:t>проводиться з дотриманням відповідного природозберігаючого режиму. Негативного впливу</w:t>
            </w:r>
            <w:r w:rsidR="00BC21B6">
              <w:rPr>
                <w:rStyle w:val="23"/>
              </w:rPr>
              <w:t xml:space="preserve"> від </w:t>
            </w:r>
            <w:r w:rsidR="00D96742" w:rsidRPr="00295772">
              <w:rPr>
                <w:rStyle w:val="23"/>
              </w:rPr>
              <w:t>проведеної діяльності не виявлено.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Репрезентативні ділянки та ефективність вжитих заходів з їх збереження та/або відновлення (Критерій 6.5)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На виділених репрезентативних ділянках господарська діяльність не проводиться.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А</w:t>
            </w:r>
            <w:r w:rsidR="00D96742">
              <w:rPr>
                <w:rStyle w:val="23"/>
              </w:rPr>
              <w:t>боригенні види</w:t>
            </w:r>
            <w:r w:rsidRPr="00295772">
              <w:rPr>
                <w:rStyle w:val="23"/>
              </w:rPr>
              <w:t>, що трапляються природно та біологічне різноманіття, а також ефективність вжитих заходів з їх збереження та/або відновлення (Критерій 6.6)</w:t>
            </w:r>
          </w:p>
        </w:tc>
        <w:tc>
          <w:tcPr>
            <w:tcW w:w="6597" w:type="dxa"/>
          </w:tcPr>
          <w:p w:rsidR="00670A47" w:rsidRPr="00295772" w:rsidRDefault="00670A47" w:rsidP="0025547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Видовий склад лісових насаджень представлений аборигенними видами з структурою характерною для </w:t>
            </w:r>
            <w:r w:rsidR="00D96742">
              <w:rPr>
                <w:rStyle w:val="23"/>
              </w:rPr>
              <w:t>Передкарпаття та Карпат</w:t>
            </w:r>
            <w:r w:rsidRPr="00295772">
              <w:rPr>
                <w:rStyle w:val="23"/>
              </w:rPr>
              <w:t xml:space="preserve">. При проведенні рубок поліпшення якісного складу лісів спостерігається кращий приріст основних порід, покращення санітарного </w:t>
            </w:r>
            <w:r w:rsidR="00255476">
              <w:rPr>
                <w:rStyle w:val="23"/>
              </w:rPr>
              <w:t xml:space="preserve"> та </w:t>
            </w:r>
            <w:r w:rsidR="00255476" w:rsidRPr="00295772">
              <w:rPr>
                <w:rStyle w:val="23"/>
              </w:rPr>
              <w:t>протипожежного</w:t>
            </w:r>
            <w:r w:rsidRPr="00295772">
              <w:rPr>
                <w:rStyle w:val="23"/>
              </w:rPr>
              <w:t xml:space="preserve"> стану.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Природні водотоки, водойми, кількість та якість води, а також ефективність вжитих заходів з їх збереження та/або відновлення (Критерій 6.7)</w:t>
            </w:r>
          </w:p>
        </w:tc>
        <w:tc>
          <w:tcPr>
            <w:tcW w:w="6597" w:type="dxa"/>
          </w:tcPr>
          <w:p w:rsidR="00670A47" w:rsidRPr="00295772" w:rsidRDefault="00255476" w:rsidP="003E514D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3"/>
              </w:rPr>
              <w:t>Води</w:t>
            </w:r>
            <w:r w:rsidR="00670A47" w:rsidRPr="00295772">
              <w:rPr>
                <w:rStyle w:val="23"/>
              </w:rPr>
              <w:t xml:space="preserve"> займають </w:t>
            </w:r>
            <w:r w:rsidR="00670A47" w:rsidRPr="003E514D">
              <w:rPr>
                <w:rStyle w:val="23"/>
                <w:color w:val="auto"/>
              </w:rPr>
              <w:t xml:space="preserve">площу </w:t>
            </w:r>
            <w:r>
              <w:rPr>
                <w:rStyle w:val="23"/>
                <w:color w:val="auto"/>
              </w:rPr>
              <w:t>51,5</w:t>
            </w:r>
            <w:r w:rsidR="00670A47" w:rsidRPr="003E514D">
              <w:rPr>
                <w:rStyle w:val="23"/>
                <w:color w:val="auto"/>
              </w:rPr>
              <w:t xml:space="preserve"> га</w:t>
            </w:r>
            <w:r>
              <w:rPr>
                <w:rStyle w:val="23"/>
                <w:color w:val="auto"/>
              </w:rPr>
              <w:t>, болота - 65,4 га.</w:t>
            </w:r>
            <w:r w:rsidR="00BC21B6">
              <w:rPr>
                <w:rStyle w:val="23"/>
                <w:color w:val="auto"/>
              </w:rPr>
              <w:t xml:space="preserve"> </w:t>
            </w:r>
            <w:r w:rsidR="00670A47" w:rsidRPr="00295772">
              <w:rPr>
                <w:rStyle w:val="23"/>
              </w:rPr>
              <w:t>Господарські заходи в прибережних лісах обмежено.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Ландшафтні цінності та ефективність вжитих заходів з їх збереження та/або відновлення (Критерій 6.8)</w:t>
            </w:r>
          </w:p>
        </w:tc>
        <w:tc>
          <w:tcPr>
            <w:tcW w:w="6597" w:type="dxa"/>
          </w:tcPr>
          <w:p w:rsidR="00670A47" w:rsidRPr="00295772" w:rsidRDefault="00670A47" w:rsidP="002C3D6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Площа ПЗФ на території підприємства </w:t>
            </w:r>
            <w:r w:rsidRPr="003E514D">
              <w:rPr>
                <w:rStyle w:val="23"/>
                <w:color w:val="auto"/>
              </w:rPr>
              <w:t xml:space="preserve">становить </w:t>
            </w:r>
            <w:r w:rsidR="00255476">
              <w:rPr>
                <w:rStyle w:val="23"/>
                <w:color w:val="auto"/>
              </w:rPr>
              <w:t>191,6</w:t>
            </w:r>
            <w:r w:rsidRPr="003E514D">
              <w:rPr>
                <w:rStyle w:val="23"/>
                <w:color w:val="auto"/>
              </w:rPr>
              <w:t xml:space="preserve"> га, </w:t>
            </w:r>
            <w:r w:rsidRPr="00295772">
              <w:rPr>
                <w:rStyle w:val="23"/>
              </w:rPr>
              <w:t xml:space="preserve">або </w:t>
            </w:r>
            <w:r w:rsidR="00255476">
              <w:rPr>
                <w:rStyle w:val="23"/>
                <w:color w:val="auto"/>
              </w:rPr>
              <w:t xml:space="preserve">0,5 </w:t>
            </w:r>
            <w:r w:rsidRPr="0085076D">
              <w:rPr>
                <w:rStyle w:val="23"/>
                <w:color w:val="auto"/>
              </w:rPr>
              <w:t xml:space="preserve">% </w:t>
            </w:r>
            <w:r w:rsidRPr="00295772">
              <w:rPr>
                <w:rStyle w:val="23"/>
              </w:rPr>
              <w:t>території підприємства.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Перетворення природних лісів на плантації або на землі, не пов’язані з веденням лісового господарства (Критерій 6.9)</w:t>
            </w:r>
          </w:p>
        </w:tc>
        <w:tc>
          <w:tcPr>
            <w:tcW w:w="6597" w:type="dxa"/>
          </w:tcPr>
          <w:p w:rsidR="00670A47" w:rsidRPr="00295772" w:rsidRDefault="00670A47" w:rsidP="00BC21B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Змін цільового призначення лісових земель в 202</w:t>
            </w:r>
            <w:r w:rsidR="00BC21B6">
              <w:rPr>
                <w:rStyle w:val="23"/>
              </w:rPr>
              <w:t>3</w:t>
            </w:r>
            <w:r w:rsidRPr="00295772">
              <w:rPr>
                <w:rStyle w:val="23"/>
              </w:rPr>
              <w:t xml:space="preserve"> р. в господарстві не відбувалось.</w:t>
            </w:r>
          </w:p>
        </w:tc>
      </w:tr>
      <w:tr w:rsidR="00670A47" w:rsidTr="00650078">
        <w:tc>
          <w:tcPr>
            <w:tcW w:w="3970" w:type="dxa"/>
            <w:vAlign w:val="bottom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lastRenderedPageBreak/>
              <w:t>Статус плантацій, створених після 1994 року (Критерій 6.10)</w:t>
            </w:r>
          </w:p>
        </w:tc>
        <w:tc>
          <w:tcPr>
            <w:tcW w:w="6597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Плантацій, які підпадають під визначення </w:t>
            </w:r>
            <w:r w:rsidRPr="00295772">
              <w:rPr>
                <w:rStyle w:val="23"/>
                <w:lang w:val="fr-FR" w:eastAsia="fr-FR" w:bidi="fr-FR"/>
              </w:rPr>
              <w:t xml:space="preserve">FSC </w:t>
            </w:r>
            <w:r w:rsidRPr="00295772">
              <w:rPr>
                <w:rStyle w:val="23"/>
              </w:rPr>
              <w:t>на підприємстві не створюються.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Категорії 1-4 особливих цінностей для збереження, визначені згідно з Критерієм 9.1 та ефективність вжитих заходів з їх збереження та/або відновлення.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25547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Стан ОЦЗ категорій 1-4, характеризується як задовільний. Проведені заходи (рубки дог</w:t>
            </w:r>
            <w:r w:rsidR="00255476">
              <w:rPr>
                <w:rStyle w:val="23"/>
              </w:rPr>
              <w:t>ляду, санітарні рубки)</w:t>
            </w:r>
            <w:r w:rsidRPr="00295772">
              <w:rPr>
                <w:rStyle w:val="23"/>
              </w:rPr>
              <w:t xml:space="preserve"> покращи</w:t>
            </w:r>
            <w:r w:rsidR="00255476">
              <w:rPr>
                <w:rStyle w:val="23"/>
              </w:rPr>
              <w:t>л</w:t>
            </w:r>
            <w:r w:rsidRPr="00295772">
              <w:rPr>
                <w:rStyle w:val="23"/>
              </w:rPr>
              <w:t>и санітарний стан насадження та його біологічну стійкість. Видалення з насадження частини дерев (відмерлих та із значними пошкодженнями стовбуровими шкідниками та фітопатогенами) не призвело до зниження показн</w:t>
            </w:r>
            <w:r w:rsidR="003E514D">
              <w:rPr>
                <w:rStyle w:val="23"/>
              </w:rPr>
              <w:t>иків біологічного різноманіття.</w:t>
            </w:r>
          </w:p>
        </w:tc>
      </w:tr>
      <w:tr w:rsidR="00670A47" w:rsidTr="00650078">
        <w:tc>
          <w:tcPr>
            <w:tcW w:w="3970" w:type="dxa"/>
          </w:tcPr>
          <w:p w:rsidR="00670A47" w:rsidRPr="00295772" w:rsidRDefault="00670A47" w:rsidP="0029577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>Рівень забруднення одиниці господарювання радіонуклідами.</w:t>
            </w:r>
          </w:p>
        </w:tc>
        <w:tc>
          <w:tcPr>
            <w:tcW w:w="6597" w:type="dxa"/>
            <w:vAlign w:val="bottom"/>
          </w:tcPr>
          <w:p w:rsidR="00670A47" w:rsidRPr="00295772" w:rsidRDefault="00670A47" w:rsidP="00BC21B6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95772">
              <w:rPr>
                <w:rStyle w:val="23"/>
              </w:rPr>
              <w:t xml:space="preserve">На території лісового господарства </w:t>
            </w:r>
            <w:r w:rsidR="00BC21B6">
              <w:rPr>
                <w:rStyle w:val="23"/>
              </w:rPr>
              <w:t>перевищення</w:t>
            </w:r>
            <w:r w:rsidR="00936FA8">
              <w:rPr>
                <w:rStyle w:val="23"/>
              </w:rPr>
              <w:t xml:space="preserve"> </w:t>
            </w:r>
            <w:r w:rsidR="00BC21B6">
              <w:rPr>
                <w:rStyle w:val="23"/>
              </w:rPr>
              <w:t xml:space="preserve"> рів</w:t>
            </w:r>
            <w:r w:rsidRPr="00295772">
              <w:rPr>
                <w:rStyle w:val="23"/>
              </w:rPr>
              <w:t>н</w:t>
            </w:r>
            <w:r w:rsidR="00BC21B6">
              <w:rPr>
                <w:rStyle w:val="23"/>
              </w:rPr>
              <w:t>я</w:t>
            </w:r>
            <w:r w:rsidRPr="00295772">
              <w:rPr>
                <w:rStyle w:val="23"/>
              </w:rPr>
              <w:t xml:space="preserve"> забруднення радіонуклідами</w:t>
            </w:r>
            <w:r w:rsidR="00936FA8">
              <w:rPr>
                <w:rStyle w:val="23"/>
              </w:rPr>
              <w:t xml:space="preserve"> не виявлено.</w:t>
            </w:r>
          </w:p>
        </w:tc>
      </w:tr>
    </w:tbl>
    <w:p w:rsidR="00670A47" w:rsidRDefault="00295772" w:rsidP="00295772">
      <w:pPr>
        <w:pStyle w:val="22"/>
        <w:shd w:val="clear" w:color="auto" w:fill="auto"/>
        <w:spacing w:before="456" w:line="240" w:lineRule="exact"/>
      </w:pPr>
      <w:r>
        <w:t xml:space="preserve">Адміністрація </w:t>
      </w:r>
      <w:r w:rsidR="0085076D">
        <w:t>лісгоспу</w:t>
      </w:r>
      <w:bookmarkStart w:id="3" w:name="_GoBack"/>
      <w:bookmarkEnd w:id="3"/>
    </w:p>
    <w:sectPr w:rsidR="00670A47" w:rsidSect="00864945">
      <w:pgSz w:w="12240" w:h="15840"/>
      <w:pgMar w:top="715" w:right="735" w:bottom="737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A0" w:rsidRDefault="003F74A0" w:rsidP="00864945">
      <w:r>
        <w:separator/>
      </w:r>
    </w:p>
  </w:endnote>
  <w:endnote w:type="continuationSeparator" w:id="1">
    <w:p w:rsidR="003F74A0" w:rsidRDefault="003F74A0" w:rsidP="0086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A0" w:rsidRDefault="003F74A0"/>
  </w:footnote>
  <w:footnote w:type="continuationSeparator" w:id="1">
    <w:p w:rsidR="003F74A0" w:rsidRDefault="003F74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4945"/>
    <w:rsid w:val="00015A3D"/>
    <w:rsid w:val="00097C29"/>
    <w:rsid w:val="000C03DF"/>
    <w:rsid w:val="00255476"/>
    <w:rsid w:val="00295772"/>
    <w:rsid w:val="002C3D66"/>
    <w:rsid w:val="003A0FC0"/>
    <w:rsid w:val="003C2894"/>
    <w:rsid w:val="003E4E09"/>
    <w:rsid w:val="003E514D"/>
    <w:rsid w:val="003F74A0"/>
    <w:rsid w:val="004D3228"/>
    <w:rsid w:val="004D4A36"/>
    <w:rsid w:val="004E15C0"/>
    <w:rsid w:val="00573FBF"/>
    <w:rsid w:val="00625429"/>
    <w:rsid w:val="00650078"/>
    <w:rsid w:val="00670A47"/>
    <w:rsid w:val="006757CC"/>
    <w:rsid w:val="00682D1A"/>
    <w:rsid w:val="006848EE"/>
    <w:rsid w:val="006A45C0"/>
    <w:rsid w:val="006C500C"/>
    <w:rsid w:val="006D5180"/>
    <w:rsid w:val="006E6EA3"/>
    <w:rsid w:val="00794B50"/>
    <w:rsid w:val="007E4BEA"/>
    <w:rsid w:val="007F7B9B"/>
    <w:rsid w:val="0085076D"/>
    <w:rsid w:val="00864945"/>
    <w:rsid w:val="0089579D"/>
    <w:rsid w:val="008B118C"/>
    <w:rsid w:val="00936FA8"/>
    <w:rsid w:val="00961546"/>
    <w:rsid w:val="00A079E3"/>
    <w:rsid w:val="00A52216"/>
    <w:rsid w:val="00AC3CB2"/>
    <w:rsid w:val="00BC21B6"/>
    <w:rsid w:val="00BE466C"/>
    <w:rsid w:val="00CA2D18"/>
    <w:rsid w:val="00D9612F"/>
    <w:rsid w:val="00D96742"/>
    <w:rsid w:val="00EF4476"/>
    <w:rsid w:val="00F570F4"/>
    <w:rsid w:val="00F71849"/>
    <w:rsid w:val="00FC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9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9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1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21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86494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864945"/>
    <w:pPr>
      <w:shd w:val="clear" w:color="auto" w:fill="FFFFFF"/>
      <w:spacing w:before="12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864945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64945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70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9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9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1"/>
    <w:rsid w:val="0086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21"/>
    <w:rsid w:val="0086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86494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864945"/>
    <w:pPr>
      <w:shd w:val="clear" w:color="auto" w:fill="FFFFFF"/>
      <w:spacing w:before="12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864945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864945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70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2024-03-04T09:41:00Z</cp:lastPrinted>
  <dcterms:created xsi:type="dcterms:W3CDTF">2023-02-28T15:25:00Z</dcterms:created>
  <dcterms:modified xsi:type="dcterms:W3CDTF">2024-03-04T09:45:00Z</dcterms:modified>
</cp:coreProperties>
</file>